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宋体" w:hAnsi="宋体" w:eastAsia="仿宋_GB2312"/>
          <w:b w:val="0"/>
          <w:bCs w:val="0"/>
          <w:color w:val="auto"/>
          <w:spacing w:val="0"/>
          <w:sz w:val="32"/>
          <w:szCs w:val="32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hint="eastAsia" w:ascii="宋体" w:hAnsi="宋体" w:eastAsia="仿宋_GB2312"/>
          <w:b w:val="0"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-1602105</wp:posOffset>
            </wp:positionV>
            <wp:extent cx="7620635" cy="4095115"/>
            <wp:effectExtent l="0" t="0" r="18415" b="635"/>
            <wp:wrapNone/>
            <wp:docPr id="9" name="图片 9" descr="文化广电和旅游局文件最终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文化广电和旅游局文件最终定稿"/>
                    <pic:cNvPicPr>
                      <a:picLocks noChangeAspect="1"/>
                    </pic:cNvPicPr>
                  </pic:nvPicPr>
                  <pic:blipFill>
                    <a:blip r:embed="rId8"/>
                    <a:srcRect b="61995"/>
                    <a:stretch>
                      <a:fillRect/>
                    </a:stretch>
                  </pic:blipFill>
                  <pic:spPr>
                    <a:xfrm>
                      <a:off x="0" y="0"/>
                      <a:ext cx="7620635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ascii="宋体" w:hAnsi="宋体" w:eastAsia="仿宋_GB2312"/>
          <w:b w:val="0"/>
          <w:bCs w:val="0"/>
          <w:color w:val="auto"/>
          <w:spacing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textAlignment w:val="auto"/>
        <w:rPr>
          <w:rFonts w:hint="eastAsia" w:ascii="宋体" w:hAnsi="宋体" w:eastAsia="仿宋_GB2312"/>
          <w:b w:val="0"/>
          <w:bCs w:val="0"/>
          <w:color w:val="auto"/>
          <w:spacing w:val="0"/>
          <w:sz w:val="32"/>
          <w:szCs w:val="32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宋体" w:hAnsi="宋体" w:eastAsia="仿宋_GB2312"/>
          <w:b w:val="0"/>
          <w:bCs w:val="0"/>
          <w:color w:val="auto"/>
          <w:spacing w:val="0"/>
          <w:sz w:val="32"/>
          <w:szCs w:val="32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宋体" w:hAnsi="宋体" w:eastAsia="仿宋_GB2312"/>
          <w:b w:val="0"/>
          <w:bCs w:val="0"/>
          <w:color w:val="auto"/>
          <w:spacing w:val="0"/>
          <w:sz w:val="32"/>
          <w:szCs w:val="32"/>
          <w:lang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宋体" w:hAnsi="宋体" w:eastAsia="仿宋_GB2312"/>
          <w:b w:val="0"/>
          <w:bCs w:val="0"/>
          <w:color w:val="auto"/>
          <w:spacing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宋体" w:hAnsi="宋体" w:eastAsia="仿宋_GB2312"/>
          <w:b w:val="0"/>
          <w:bCs w:val="0"/>
          <w:color w:val="auto"/>
          <w:spacing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宋体" w:hAnsi="宋体" w:eastAsia="仿宋_GB2312"/>
          <w:b w:val="0"/>
          <w:bCs w:val="0"/>
          <w:color w:val="auto"/>
          <w:spacing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宋体" w:hAnsi="宋体" w:eastAsia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ascii="宋体" w:hAnsi="宋体" w:eastAsia="宋体" w:cs="Times New Roman"/>
          <w:b w:val="0"/>
          <w:bCs w:val="0"/>
          <w:color w:val="auto"/>
          <w:spacing w:val="0"/>
          <w:kern w:val="2"/>
          <w:sz w:val="32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15240</wp:posOffset>
                </wp:positionV>
                <wp:extent cx="5679440" cy="4972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仿宋_GB2312" w:cs="仿宋_GB2312"/>
                                <w:sz w:val="32"/>
                                <w:szCs w:val="32"/>
                              </w:rPr>
                              <w:t>济管文广旅〔</w:t>
                            </w:r>
                            <w:r>
                              <w:rPr>
                                <w:rFonts w:ascii="宋体" w:hAnsi="宋体" w:eastAsia="仿宋_GB2312" w:cs="仿宋_GB2312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9pt;margin-top:1.2pt;height:39.15pt;width:447.2pt;z-index:251660288;mso-width-relative:page;mso-height-relative:page;" filled="f" stroked="f" coordsize="21600,21600" o:gfxdata="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仿宋_GB2312" w:cs="仿宋_GB2312"/>
                          <w:sz w:val="32"/>
                          <w:szCs w:val="32"/>
                        </w:rPr>
                        <w:t>济管文广旅〔</w:t>
                      </w:r>
                      <w:r>
                        <w:rPr>
                          <w:rFonts w:ascii="宋体" w:hAnsi="宋体" w:eastAsia="仿宋_GB2312" w:cs="仿宋_GB2312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hint="eastAsia" w:ascii="宋体" w:hAnsi="宋体" w:eastAsia="仿宋_GB2312" w:cs="仿宋_GB2312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eastAsia" w:ascii="宋体" w:hAnsi="宋体" w:eastAsia="仿宋_GB2312" w:cs="仿宋_GB2312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仿宋_GB2312" w:cs="仿宋_GB2312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宋体" w:hAnsi="宋体" w:eastAsia="仿宋_GB2312" w:cs="仿宋_GB2312"/>
                          <w:sz w:val="32"/>
                          <w:szCs w:val="32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宋体" w:hAnsi="宋体" w:eastAsia="仿宋_GB2312" w:cs="仿宋_GB2312"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宋体" w:hAnsi="宋体" w:eastAsia="仿宋_GB2312"/>
          <w:b w:val="0"/>
          <w:bCs w:val="0"/>
          <w:color w:val="auto"/>
          <w:spacing w:val="0"/>
          <w:sz w:val="32"/>
          <w:szCs w:val="32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" w:firstLineChars="50"/>
        <w:textAlignment w:val="auto"/>
        <w:rPr>
          <w:rFonts w:ascii="宋体" w:hAnsi="宋体" w:eastAsia="楷体_GB2312"/>
          <w:b w:val="0"/>
          <w:bC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</w:p>
    <w:p>
      <w:pPr>
        <w:pStyle w:val="7"/>
        <w:jc w:val="center"/>
        <w:rPr>
          <w:rFonts w:hint="eastAsia" w:ascii="宋体" w:hAnsi="宋体" w:eastAsia="方正小标宋_GBK"/>
          <w:color w:val="auto"/>
          <w:spacing w:val="0"/>
          <w:sz w:val="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/>
          <w:color w:val="auto"/>
          <w:spacing w:val="0"/>
          <w:sz w:val="44"/>
          <w:szCs w:val="44"/>
        </w:rPr>
      </w:pPr>
      <w:r>
        <w:rPr>
          <w:rFonts w:hint="eastAsia" w:ascii="宋体" w:hAnsi="宋体" w:eastAsia="方正小标宋简体"/>
          <w:color w:val="auto"/>
          <w:spacing w:val="0"/>
          <w:sz w:val="44"/>
          <w:szCs w:val="44"/>
        </w:rPr>
        <w:t>济源产城融合示范区文化广电和旅游局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关于开展《2025年研学旅行奖补工作》的通知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各A级旅游景区、省级旅游度假区、研学实践教育基地、文博场馆、革命纪念馆、研学旅行社：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现将《2025年研学旅行奖补工作》印发给你们，请认真贯彻执行。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2025年3月7日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2025年研学旅行奖补工作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合理使用省级研学旅行奖补资金，加快推进济源示范区研学旅行产业高质量发展，着力开发具有突出效果的实践活动课程，精心打造具有济源特色的研学旅行精品线路，充分调动文旅企业和研学旅行机构开展研学旅行的积极性，现结合示范区工作实际，开展本奖补工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一、奖补对象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（一）济源域内的A级旅游景区、省级旅游度假区；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（二）经文化广电和旅游局、教育体育局联合认定并承担研学任务的研学实践教育基地；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（三）具有研学接待功能的文博场馆、革命纪念馆；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（四）经文化广电和旅游局、教育体育局联合认定具有研学接待资格的旅行社。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（见附件1）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二、资金安排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奖补资金以2025年度省文旅厅下达的研学奖补金额为准，初步定为100万元，如有变动按相应比例增减。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三、基本原则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（一）注重实效。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坚持科学评价，以“引客入济”实效为主，多维指标考核研学主体的工作成果。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（二）质量优先。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着力提升研学旅行质量和游客体验，更加关注精品路线、研学课程、业态场景、研学文创的开发。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（三）激励为主。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结合研学单位的工作开展情况设置阶梯式奖励，起到持续激励作用，避免一次性效应。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（四）兼顾公平。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坚持机会均等，所有符合基本条件的研学主体均可申请，公平分配，能者优先。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四、奖补措施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（一）A级旅游景区、省级旅游度假区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鼓励A级旅游景区和省级旅游度假区积极拓展研学旅行渠道、加大研学旅行资金投入，以本年度接待研学旅行人次（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市外游客来济人次按照双倍计算，即：总人次=市内游客人次+市外游客人次*2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）、研学投资额、研学课程开发、精品路线推广、新业态场景打造、研学文创开发为主要考核内容。奖励排名靠前的十家单位，共分为A、B、C三个档次，金额分别为：10万、8万、6万。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（二）研学实践教育基地、文博场馆、革命纪念馆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鼓励研学实践教育基地、文博场馆、革命纪念馆积极提升研学旅行质量，考核标准同A级旅游景区和省级旅游度假区。奖励排名靠前的六家单位，共分为A、B、C三个档次，金额分别为：4万、3万、2万。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（三）研学旅行社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auto"/>
          <w:spacing w:val="-4"/>
          <w:sz w:val="32"/>
          <w:szCs w:val="32"/>
          <w:shd w:val="clear" w:color="auto" w:fill="FFFFFF"/>
        </w:rPr>
        <w:t>鼓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auto"/>
          <w:spacing w:val="-4"/>
          <w:kern w:val="0"/>
          <w:sz w:val="32"/>
          <w:szCs w:val="32"/>
          <w:shd w:val="clear" w:color="auto" w:fill="FFFFFF"/>
          <w:lang w:val="en-US" w:eastAsia="zh-CN" w:bidi="ar"/>
        </w:rPr>
        <w:t>励研学旅行社大力开展研学旅行活动，扩大市外游客来济群体，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以本年度接待研学旅行人次（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auto"/>
          <w:spacing w:val="-4"/>
          <w:kern w:val="0"/>
          <w:sz w:val="32"/>
          <w:szCs w:val="32"/>
          <w:shd w:val="clear" w:color="auto" w:fill="FFFFFF"/>
          <w:lang w:val="en-US" w:eastAsia="zh-CN" w:bidi="ar"/>
        </w:rPr>
        <w:t>市外游客来济人次按照双倍计算，即：总人次=市内游客人次+市外游客人次*2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）和精品路线推广为主要考核指标。奖励排名靠前的三家单位，共分为A、B、C三个档次，金额分别为：3万、2万、1万。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五、考核细则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结合济源示范区实际和发展需要，针对不同研学主体制定考核细则。主要涵盖六个方面：年度接待研学旅行人次（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市外游客来济人次按照双倍计算，即：总人次=市内游客人次+市外游客人次*2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）、研学投资额、研学课程开发、精品路线推广、新业态场景打造、研学文创开发。（见附件2）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六、申报要求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（一）申报时间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4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pacing w:val="-4"/>
          <w:sz w:val="32"/>
          <w:szCs w:val="32"/>
          <w:lang w:eastAsia="zh-CN"/>
        </w:rPr>
        <w:t>各单位应于每年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1月10日前提交上年度申报资料至济源示范区文化广电和旅游局，</w: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-4"/>
          <w:sz w:val="32"/>
          <w:szCs w:val="32"/>
          <w:lang w:eastAsia="zh-CN"/>
        </w:rPr>
        <w:t>未按以上规定时间申报奖补的，视为放弃。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（二）申报资料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2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pacing w:val="-5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pacing w:val="-5"/>
          <w:sz w:val="32"/>
          <w:szCs w:val="32"/>
          <w:lang w:eastAsia="zh-CN"/>
        </w:rPr>
        <w:t>提供研学旅行方案、合同、人员清单、研学项目资金投入、研学手册、路线方案、宣传及研学活动开展照片等支撑和佐证资料。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（三）审核流程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审核流程包括自主申报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资料初审、实地查看、集体研究、发放奖补五个环节。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（四）有关事项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1.申报单位同时符合多种类型的，按照“就高不就低”的原则申报，不得重复申报和享受奖补政策；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2.各单位凡在申报年度出现重大安全生产责任事故、重大旅游服务质量投诉、重大负面舆情和重大旅游市场失信行为等情况，实行一票否决；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3.提供虚假材料，存在“零团费”、“负团费”等不合理低价游行为的，连续两年不得参加研学旅行奖补申报。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：1.济源示范区文化广电和旅游局2025年研学旅行奖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补对象名录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1600" w:firstLineChars="5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2.济源示范区文化广电和旅游局2025年研学旅行奖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1920" w:firstLineChars="6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5" w:h="16838"/>
          <w:pgMar w:top="1871" w:right="1474" w:bottom="1701" w:left="1587" w:header="851" w:footer="1531" w:gutter="0"/>
          <w:pgNumType w:fmt="decimal" w:start="1"/>
          <w:cols w:space="0" w:num="1"/>
          <w:rtlGutter w:val="0"/>
          <w:docGrid w:type="lines" w:linePitch="324" w:charSpace="0"/>
        </w:sectPr>
      </w:pP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补工作考核细则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宋体" w:hAnsi="宋体" w:eastAsia="黑体" w:cs="黑体"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济源示范区文化广电和旅游局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年研学旅行奖补对象名录</w:t>
      </w:r>
    </w:p>
    <w:tbl>
      <w:tblPr>
        <w:tblStyle w:val="15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818"/>
        <w:gridCol w:w="5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A级旅游景区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（10家）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王屋山景区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五龙口景区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小浪底景区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黄河三峡景区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小沟背·银河峡景区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济水之源文化旅游区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双房乡村旅游景区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花石乡村旅游景区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伊利乳业工业旅游景区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杜八联革命纪念馆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省级旅游度假区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济源小浪底北岸旅游度假区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王屋山森林康养旅游度假区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那些年.小镇旅游度假区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研学实践教育基地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（30家）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济源市示范性综合实践基地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济源市卢仝茶业有限公司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济源市城市规划展览馆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杜八联爱国主义教育基地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坡头镇留庄民兵营纪念馆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研学实践教育基地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（30家）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薛平华家庭革命传统教育展馆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济源市新华书店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济源伊利乳业有限责任公司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济源市黄河三峡景区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愚公移山红色教育基地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下冶一小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五龙口景区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王屋山景区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小沟背景区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济渎庙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娲皇谷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俏花匠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济源霖林环保能源有限公司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济源市万洋华康科技有限公司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济源一中数理馆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济源生态科普馆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河南融学文化发展有限公司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济源智慧农业蔬菜产业示范园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济源市黄河小浪底风景区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济源市民俗文化展览馆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河南花语季农业旅游开发有限公司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济源市济水源文化旅游发展有限公司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太行周庄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休闲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农场有限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文博场馆（1家）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革命纪念馆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中华愚公清廉家风馆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小浪底爱国主义教育基地展示厅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杜八联革命纪念馆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晋豫边革命纪念馆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坡头镇留庄民兵营纪念馆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五龙口大河里红色革命纪念馆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研学旅行社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（13家）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济源市青年旅行社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济源市王屋山旅行社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济源市交通旅行社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济源市小浪底大河旅行社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济源市环球旅行社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济源市黄河旅行社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济源市九州旅行社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济源市康辉旅行社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济源市神州旅行社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济源市宏宇旅行社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济源市新世纪旅行社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济源市沁园之旅旅行社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济源市春秋旅行社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sectPr>
          <w:pgSz w:w="11905" w:h="16838"/>
          <w:pgMar w:top="1871" w:right="1474" w:bottom="1701" w:left="1587" w:header="851" w:footer="1531" w:gutter="0"/>
          <w:pgNumType w:fmt="decimal"/>
          <w:cols w:space="0" w:num="1"/>
          <w:rtlGutter w:val="0"/>
          <w:docGrid w:type="lines" w:linePitch="324" w:charSpace="0"/>
        </w:sectPr>
      </w:pP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default" w:ascii="宋体" w:hAnsi="宋体" w:eastAsia="黑体" w:cs="黑体"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  <w:t>济源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示范区文化广电和旅游局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研学旅行奖补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</w:rPr>
        <w:t>工作考核细则</w:t>
      </w:r>
    </w:p>
    <w:tbl>
      <w:tblPr>
        <w:tblStyle w:val="15"/>
        <w:tblW w:w="14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95"/>
        <w:gridCol w:w="4618"/>
        <w:gridCol w:w="582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</w:trPr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主体单位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总分</w:t>
            </w: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考核内容（占比）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考核依据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5" w:hRule="atLeast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A级旅游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景区、省级旅游度假区、研学实践教育基地、文博场馆、革命纪念馆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100分</w:t>
            </w: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接待研学旅行人次（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市外游客来济人次按照双倍计算，即：总人次=市内游客人次+市外游客人次*2；占比50%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研学旅行方案；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2.研学旅行合同；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人员清单（注明合同号，接待日期、来客单位、所属地区，人次）；市内和市外游客分别提供名单，市外游客清单需注明实际人次和倍数人次（即：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*2以后的人次）（合同号须和合同资料相对应）；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4.研学活动照片（不少于10张）。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618" w:type="dxa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研学项目经费投入（占比10%）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1.会议记录、预算决算、本年度用于项目建设的经费证明等资料；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2.相关资料照片。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5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研学精品路线推广（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占比10%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查看研学手册、路线设置方案；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宣传及研学活动照片。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研学课程开发（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占比10%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查看研学手册、活动课程设置方案；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宣传及研学活动照片。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新业态场景打造（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占比10%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提供该场景研学照片；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实地查看情况。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研学文创开发（占比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1.提供研学文创产品照片；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2.实地查看情况。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研学旅行社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100分</w:t>
            </w: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接待研学旅行人次（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市外游客来济人次按照双倍计算，即：总人次=市内游客人次+市外游客人次*2；占比80%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研学旅行方案；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2.研学旅行合同；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人员清单（注明合同号，接待日期、来客单位、所属地区，人次）；市内和市外游客分别提供名单，市外游客清单需注明实际人次和倍数人次（即：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*2以后的人次）（合同号须和合同资料相对应）；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4.研学活动照片（不少于10张）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研学精品路线推广（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占比20%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5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查看研学手册、路线设置方案；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宣传及研学活动照片。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/>
        <w:jc w:val="left"/>
        <w:textAlignment w:val="auto"/>
        <w:rPr>
          <w:rFonts w:hint="default" w:ascii="宋体" w:hAnsi="宋体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  <w:sectPr>
          <w:headerReference r:id="rId4" w:type="default"/>
          <w:footerReference r:id="rId5" w:type="default"/>
          <w:pgSz w:w="16838" w:h="11905" w:orient="landscape"/>
          <w:pgMar w:top="1417" w:right="1417" w:bottom="1417" w:left="1417" w:header="851" w:footer="1304" w:gutter="0"/>
          <w:pgNumType w:fmt="decimal" w:start="9"/>
          <w:cols w:space="0" w:num="1"/>
          <w:rtlGutter w:val="0"/>
          <w:docGrid w:type="lines" w:linePitch="33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474345</wp:posOffset>
                </wp:positionV>
                <wp:extent cx="5603875" cy="569595"/>
                <wp:effectExtent l="0" t="0" r="0" b="0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87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60" w:lineRule="exact"/>
                              <w:ind w:firstLine="85" w:firstLineChars="30"/>
                              <w:jc w:val="both"/>
                              <w:textAlignment w:val="auto"/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济源产城融合示范区文化广电和旅游局办公室</w:t>
                            </w:r>
                            <w:r>
                              <w:rPr>
                                <w:rFonts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日印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0.05pt;margin-top:37.35pt;height:44.85pt;width:441.25pt;z-index:251663360;mso-width-relative:page;mso-height-relative:page;" filled="f" stroked="f" coordsize="21600,21600" o:gfxdata="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60" w:lineRule="exact"/>
                        <w:ind w:firstLine="85" w:firstLineChars="30"/>
                        <w:jc w:val="both"/>
                        <w:textAlignment w:val="auto"/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仿宋_GB2312"/>
                          <w:spacing w:val="-10"/>
                          <w:w w:val="95"/>
                          <w:sz w:val="32"/>
                          <w:szCs w:val="32"/>
                        </w:rPr>
                        <w:t>济源产城融合示范区文化广电和旅游局办公室</w:t>
                      </w:r>
                      <w:r>
                        <w:rPr>
                          <w:rFonts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hint="eastAsia"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eastAsia"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</w:rPr>
                        <w:t>日印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494030</wp:posOffset>
                </wp:positionV>
                <wp:extent cx="5615940" cy="0"/>
                <wp:effectExtent l="0" t="0" r="0" b="0"/>
                <wp:wrapNone/>
                <wp:docPr id="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.1pt;margin-top:38.9pt;height:0pt;width:442.2pt;z-index:251662336;mso-width-relative:page;mso-height-relative:page;" filled="f" stroked="t" coordsize="21600,21600" o:gfxdata="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b w:val="0"/>
          <w:bCs w:val="0"/>
          <w:color w:val="auto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871855</wp:posOffset>
                </wp:positionV>
                <wp:extent cx="5615940" cy="0"/>
                <wp:effectExtent l="0" t="0" r="0" b="0"/>
                <wp:wrapNone/>
                <wp:docPr id="7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68.65pt;height:0pt;width:442.2pt;z-index:251661312;mso-width-relative:page;mso-height-relative:page;" filled="f" stroked="t" coordsize="21600,21600" o:gfxdata="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6" w:type="default"/>
      <w:pgSz w:w="11905" w:h="16838"/>
      <w:pgMar w:top="1871" w:right="1474" w:bottom="1701" w:left="1587" w:header="851" w:footer="1531" w:gutter="0"/>
      <w:pgNumType w:fmt="decimal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UAAAACACHTuJAzql5uc8AAAAFAQAA&#10;DwAAAAAAAAABACAAAAA4AAAAZHJzL2Rvd25yZXYueG1sUEsBAhQAFAAAAAgAh07iQPQJJ5fHAQAA&#10;mQMAAA4AAAAAAAAAAQAgAAAANAEAAGRycy9lMm9Eb2MueG1sUEsBAhQACgAAAAAAh07iQAAAAAAA&#10;AAAAAAAAAAQAAAAAAAAAAAAQAAAAFgAAAGRycy9QSwECFAAKAAAAAACHTuJAAAAAAAAAAAAAAAAA&#10;BgAAAAAAAAAAABAAAAAnAwAAX3JlbH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62D77"/>
    <w:multiLevelType w:val="multilevel"/>
    <w:tmpl w:val="ACE62D77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mirrorMargins w:val="1"/>
  <w:bordersDoNotSurroundHeader w:val="0"/>
  <w:bordersDoNotSurroundFooter w:val="0"/>
  <w:documentProtection w:enforcement="0"/>
  <w:defaultTabStop w:val="420"/>
  <w:drawingGridHorizontalSpacing w:val="210"/>
  <w:drawingGridVerticalSpacing w:val="168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ZWY4MmU4Y2U5YzQzZmRkODQwZDUyMzYyMTI5YTYifQ=="/>
  </w:docVars>
  <w:rsids>
    <w:rsidRoot w:val="00000000"/>
    <w:rsid w:val="004932DC"/>
    <w:rsid w:val="01230503"/>
    <w:rsid w:val="015F24C2"/>
    <w:rsid w:val="01B627EC"/>
    <w:rsid w:val="02145BD4"/>
    <w:rsid w:val="02DA783B"/>
    <w:rsid w:val="031C28E6"/>
    <w:rsid w:val="033B1DA8"/>
    <w:rsid w:val="03A65554"/>
    <w:rsid w:val="05704DFF"/>
    <w:rsid w:val="059F3847"/>
    <w:rsid w:val="05A61957"/>
    <w:rsid w:val="06671495"/>
    <w:rsid w:val="071D5F18"/>
    <w:rsid w:val="0A481E7F"/>
    <w:rsid w:val="0BE8391A"/>
    <w:rsid w:val="0CC1356B"/>
    <w:rsid w:val="0E245572"/>
    <w:rsid w:val="0E704704"/>
    <w:rsid w:val="0F2474A1"/>
    <w:rsid w:val="10593690"/>
    <w:rsid w:val="117D0317"/>
    <w:rsid w:val="129569AE"/>
    <w:rsid w:val="131112F8"/>
    <w:rsid w:val="135C6F55"/>
    <w:rsid w:val="14830B2E"/>
    <w:rsid w:val="1524763A"/>
    <w:rsid w:val="155A005E"/>
    <w:rsid w:val="15837592"/>
    <w:rsid w:val="15AA6F86"/>
    <w:rsid w:val="15D83E3F"/>
    <w:rsid w:val="184616E2"/>
    <w:rsid w:val="184A2746"/>
    <w:rsid w:val="18946BD6"/>
    <w:rsid w:val="19516067"/>
    <w:rsid w:val="1A0750F3"/>
    <w:rsid w:val="1D9E67E6"/>
    <w:rsid w:val="1DD93879"/>
    <w:rsid w:val="1E7E2713"/>
    <w:rsid w:val="201B27A7"/>
    <w:rsid w:val="205E4ACE"/>
    <w:rsid w:val="207F1240"/>
    <w:rsid w:val="20C932CD"/>
    <w:rsid w:val="23491CD2"/>
    <w:rsid w:val="238B76E8"/>
    <w:rsid w:val="238C5063"/>
    <w:rsid w:val="23B30369"/>
    <w:rsid w:val="23C56968"/>
    <w:rsid w:val="24610C3D"/>
    <w:rsid w:val="24786732"/>
    <w:rsid w:val="25292104"/>
    <w:rsid w:val="254F7E00"/>
    <w:rsid w:val="25612FF3"/>
    <w:rsid w:val="26BD0A9C"/>
    <w:rsid w:val="26D91949"/>
    <w:rsid w:val="27986736"/>
    <w:rsid w:val="2AD863A9"/>
    <w:rsid w:val="2B0D4599"/>
    <w:rsid w:val="2B382A07"/>
    <w:rsid w:val="2C1B25A2"/>
    <w:rsid w:val="2CE377B3"/>
    <w:rsid w:val="2D9036AA"/>
    <w:rsid w:val="2F1010B6"/>
    <w:rsid w:val="2F773224"/>
    <w:rsid w:val="2FC44387"/>
    <w:rsid w:val="30160226"/>
    <w:rsid w:val="302B3F88"/>
    <w:rsid w:val="31815FEC"/>
    <w:rsid w:val="31982E90"/>
    <w:rsid w:val="32EB4A9A"/>
    <w:rsid w:val="33642A08"/>
    <w:rsid w:val="348A34E9"/>
    <w:rsid w:val="35533499"/>
    <w:rsid w:val="361B6F37"/>
    <w:rsid w:val="37957D53"/>
    <w:rsid w:val="38FE5146"/>
    <w:rsid w:val="3AD57A93"/>
    <w:rsid w:val="412700EC"/>
    <w:rsid w:val="414601C0"/>
    <w:rsid w:val="42F67569"/>
    <w:rsid w:val="43AB20C9"/>
    <w:rsid w:val="450F0FF5"/>
    <w:rsid w:val="459C6F06"/>
    <w:rsid w:val="45FA4813"/>
    <w:rsid w:val="4774415E"/>
    <w:rsid w:val="47DB3FAB"/>
    <w:rsid w:val="48111527"/>
    <w:rsid w:val="48A722F9"/>
    <w:rsid w:val="49855CCF"/>
    <w:rsid w:val="4BF50A43"/>
    <w:rsid w:val="4CCF65E6"/>
    <w:rsid w:val="4D9A0DA0"/>
    <w:rsid w:val="4DDF547A"/>
    <w:rsid w:val="4F0E67C1"/>
    <w:rsid w:val="51ED3D7A"/>
    <w:rsid w:val="52C50D73"/>
    <w:rsid w:val="531E771F"/>
    <w:rsid w:val="547F3664"/>
    <w:rsid w:val="54AF70B3"/>
    <w:rsid w:val="54C67EA4"/>
    <w:rsid w:val="558E1B65"/>
    <w:rsid w:val="57000BBE"/>
    <w:rsid w:val="583B5193"/>
    <w:rsid w:val="584C18AD"/>
    <w:rsid w:val="58DD6832"/>
    <w:rsid w:val="5BA17A07"/>
    <w:rsid w:val="5BB902C1"/>
    <w:rsid w:val="5CBF45F2"/>
    <w:rsid w:val="5CC740FE"/>
    <w:rsid w:val="5CFC2396"/>
    <w:rsid w:val="5D5717C9"/>
    <w:rsid w:val="5D9B1BA1"/>
    <w:rsid w:val="5DD77B16"/>
    <w:rsid w:val="5E395234"/>
    <w:rsid w:val="5EAD3726"/>
    <w:rsid w:val="5FC353A5"/>
    <w:rsid w:val="603F3257"/>
    <w:rsid w:val="6125521E"/>
    <w:rsid w:val="63F99D44"/>
    <w:rsid w:val="64995335"/>
    <w:rsid w:val="66EF45C1"/>
    <w:rsid w:val="67FE8955"/>
    <w:rsid w:val="68FD5BBB"/>
    <w:rsid w:val="6D4A5EDC"/>
    <w:rsid w:val="6D9C2E48"/>
    <w:rsid w:val="6F151000"/>
    <w:rsid w:val="70BE09AB"/>
    <w:rsid w:val="70D05D3C"/>
    <w:rsid w:val="72717CD1"/>
    <w:rsid w:val="72CB5037"/>
    <w:rsid w:val="72F634D4"/>
    <w:rsid w:val="732801DA"/>
    <w:rsid w:val="741E510A"/>
    <w:rsid w:val="747043AB"/>
    <w:rsid w:val="75CE2D3D"/>
    <w:rsid w:val="75D1535C"/>
    <w:rsid w:val="75D83354"/>
    <w:rsid w:val="7746169E"/>
    <w:rsid w:val="777E2778"/>
    <w:rsid w:val="77986726"/>
    <w:rsid w:val="78946B40"/>
    <w:rsid w:val="799FB750"/>
    <w:rsid w:val="7A251FF1"/>
    <w:rsid w:val="7A51789A"/>
    <w:rsid w:val="7A8D285E"/>
    <w:rsid w:val="7AF927C6"/>
    <w:rsid w:val="7B13027A"/>
    <w:rsid w:val="7B6460E3"/>
    <w:rsid w:val="7DA35508"/>
    <w:rsid w:val="7E6C137F"/>
    <w:rsid w:val="7EDFABE5"/>
    <w:rsid w:val="7F8A15E4"/>
    <w:rsid w:val="7F8B781A"/>
    <w:rsid w:val="7FA514BB"/>
    <w:rsid w:val="7FA85D10"/>
    <w:rsid w:val="7FCE5027"/>
    <w:rsid w:val="83A5B542"/>
    <w:rsid w:val="F69F25C2"/>
    <w:rsid w:val="FFFF5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widowControl w:val="0"/>
      <w:spacing w:line="360" w:lineRule="auto"/>
      <w:ind w:firstLine="643" w:firstLineChars="200"/>
      <w:jc w:val="both"/>
      <w:outlineLvl w:val="1"/>
    </w:pPr>
    <w:rPr>
      <w:rFonts w:cs="仿宋_GB2312"/>
      <w:b/>
      <w:kern w:val="2"/>
      <w:sz w:val="32"/>
      <w:szCs w:val="32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keepNext/>
      <w:keepLines/>
      <w:numPr>
        <w:ilvl w:val="2"/>
        <w:numId w:val="1"/>
      </w:numPr>
      <w:spacing w:line="700" w:lineRule="exact"/>
      <w:jc w:val="center"/>
      <w:outlineLvl w:val="2"/>
    </w:pPr>
    <w:rPr>
      <w:rFonts w:ascii="Calibri" w:hAnsi="Calibri" w:eastAsia="楷体_GB2312" w:cs="Times New Roman"/>
      <w:b/>
      <w:kern w:val="0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99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5">
    <w:name w:val="Body Text First Indent 2"/>
    <w:basedOn w:val="6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4"/>
    <w:unhideWhenUsed/>
    <w:qFormat/>
    <w:uiPriority w:val="0"/>
    <w:pPr>
      <w:spacing w:line="620" w:lineRule="exact"/>
      <w:ind w:firstLine="676" w:firstLineChars="200"/>
    </w:p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3">
    <w:name w:val="Body Text First Indent"/>
    <w:basedOn w:val="7"/>
    <w:next w:val="1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2"/>
      <w:szCs w:val="21"/>
      <w:lang w:val="en-US" w:eastAsia="zh-CN" w:bidi="ar-SA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</w:rPr>
  </w:style>
  <w:style w:type="character" w:customStyle="1" w:styleId="21">
    <w:name w:val="页脚 Char Char"/>
    <w:basedOn w:val="16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 Char"/>
    <w:basedOn w:val="16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fontstyle31"/>
    <w:basedOn w:val="16"/>
    <w:qFormat/>
    <w:uiPriority w:val="0"/>
    <w:rPr>
      <w:rFonts w:ascii="??_GB2312" w:hAnsi="??_GB2312" w:eastAsia="Times New Roman" w:cs="??_GB2312"/>
      <w:color w:val="000000"/>
      <w:sz w:val="32"/>
      <w:szCs w:val="32"/>
    </w:rPr>
  </w:style>
  <w:style w:type="paragraph" w:customStyle="1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UserStyle_0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2"/>
      <w:szCs w:val="21"/>
      <w:lang w:val="en-US" w:eastAsia="zh-CN" w:bidi="ar-SA"/>
    </w:rPr>
  </w:style>
  <w:style w:type="character" w:customStyle="1" w:styleId="2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XiaZaiMa.Com</Company>
  <Pages>11</Pages>
  <Words>2994</Words>
  <Characters>3110</Characters>
  <Lines>3</Lines>
  <Paragraphs>1</Paragraphs>
  <TotalTime>2</TotalTime>
  <ScaleCrop>false</ScaleCrop>
  <LinksUpToDate>false</LinksUpToDate>
  <CharactersWithSpaces>3117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2019-03-26T17:02:00Z</dcterms:created>
  <dc:creator>lyj</dc:creator>
  <cp:lastModifiedBy>greatwall</cp:lastModifiedBy>
  <cp:lastPrinted>2025-03-20T18:38:00Z</cp:lastPrinted>
  <dcterms:modified xsi:type="dcterms:W3CDTF">2025-12-12T16:28:28Z</dcterms:modified>
  <dc:title>济旅发〔2019〕17号                   签发人:刘慧华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AE38E9898B7F47588F9D507D1E652FD4_13</vt:lpwstr>
  </property>
  <property fmtid="{D5CDD505-2E9C-101B-9397-08002B2CF9AE}" pid="4" name="KSOSaveFontToCloudKey">
    <vt:lpwstr>548920287_embed</vt:lpwstr>
  </property>
  <property fmtid="{D5CDD505-2E9C-101B-9397-08002B2CF9AE}" pid="5" name="KSOTemplateDocerSaveRecord">
    <vt:lpwstr>eyJoZGlkIjoiMDc2ZWY4MmU4Y2U5YzQzZmRkODQwZDUyMzYyMTI5YTYiLCJ1c2VySWQiOiI1NDg5MjAyODcifQ==</vt:lpwstr>
  </property>
</Properties>
</file>