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bCs/>
          <w:sz w:val="32"/>
          <w:szCs w:val="32"/>
          <w:lang w:val="en-US" w:eastAsia="zh-CN"/>
        </w:rPr>
      </w:pPr>
      <w:r>
        <w:rPr>
          <w:b/>
          <w:bCs/>
          <w:sz w:val="32"/>
          <w:szCs w:val="32"/>
          <w:lang w:val="en-US" w:eastAsia="zh-CN"/>
        </w:rPr>
        <w:t xml:space="preserve">附件1 </w:t>
      </w:r>
    </w:p>
    <w:p>
      <w:pPr>
        <w:jc w:val="center"/>
        <w:rPr>
          <w:b/>
          <w:bCs/>
          <w:sz w:val="32"/>
          <w:szCs w:val="32"/>
          <w:lang w:val="en-US" w:eastAsia="zh-CN"/>
        </w:rPr>
      </w:pPr>
      <w:bookmarkStart w:id="0" w:name="_GoBack"/>
      <w:r>
        <w:rPr>
          <w:b/>
          <w:bCs/>
          <w:sz w:val="32"/>
          <w:szCs w:val="32"/>
          <w:lang w:val="en-US" w:eastAsia="zh-CN"/>
        </w:rPr>
        <w:t>河南省2024年全国导游资格考试</w:t>
      </w:r>
    </w:p>
    <w:p>
      <w:pPr>
        <w:jc w:val="center"/>
        <w:rPr>
          <w:b/>
          <w:bCs/>
          <w:sz w:val="32"/>
          <w:szCs w:val="32"/>
          <w:lang w:val="en-US" w:eastAsia="zh-CN"/>
        </w:rPr>
      </w:pPr>
      <w:r>
        <w:rPr>
          <w:b/>
          <w:bCs/>
          <w:sz w:val="32"/>
          <w:szCs w:val="32"/>
          <w:lang w:val="en-US" w:eastAsia="zh-CN"/>
        </w:rPr>
        <w:t>现场考试规则说明</w:t>
      </w:r>
    </w:p>
    <w:bookmarkEnd w:id="0"/>
    <w:p>
      <w:pPr>
        <w:jc w:val="left"/>
        <w:rPr>
          <w:lang w:val="en-US" w:eastAsia="zh-CN"/>
        </w:rPr>
      </w:pPr>
    </w:p>
    <w:p>
      <w:pPr>
        <w:jc w:val="left"/>
        <w:rPr>
          <w:lang w:val="en-US" w:eastAsia="zh-CN"/>
        </w:rPr>
      </w:pPr>
    </w:p>
    <w:p>
      <w:pPr>
        <w:numPr>
          <w:numId w:val="0"/>
        </w:numPr>
        <w:rPr>
          <w:rFonts w:hint="eastAsia"/>
          <w:b/>
          <w:bCs/>
          <w:lang w:val="en-US" w:eastAsia="zh-CN"/>
        </w:rPr>
      </w:pPr>
      <w:r>
        <w:rPr>
          <w:rFonts w:hint="eastAsia"/>
          <w:b/>
          <w:bCs/>
          <w:lang w:val="en-US" w:eastAsia="zh-CN"/>
        </w:rPr>
        <w:t>一、</w:t>
      </w:r>
      <w:r>
        <w:rPr>
          <w:rFonts w:hint="eastAsia"/>
          <w:b/>
          <w:bCs/>
          <w:lang w:val="en-US" w:eastAsia="zh-CN"/>
        </w:rPr>
        <w:t>考试方式及时间</w:t>
      </w:r>
    </w:p>
    <w:p>
      <w:pPr>
        <w:numPr>
          <w:numId w:val="0"/>
        </w:numPr>
        <w:rPr>
          <w:rFonts w:hint="eastAsia"/>
          <w:lang w:val="en-US" w:eastAsia="zh-CN"/>
        </w:rPr>
      </w:pPr>
    </w:p>
    <w:p>
      <w:pPr>
        <w:rPr>
          <w:lang w:val="en-US" w:eastAsia="zh-CN"/>
        </w:rPr>
      </w:pPr>
      <w:r>
        <w:rPr>
          <w:lang w:val="en-US" w:eastAsia="zh-CN"/>
        </w:rPr>
        <w:t xml:space="preserve">现场导游考试选择室内模拟考试方式进行。为了全面准确测试考生的基本能力，现场考试时间中文类考生一般每人不少于15分钟，外语类考生每人不少于25分钟。 </w:t>
      </w:r>
    </w:p>
    <w:p>
      <w:pPr>
        <w:rPr>
          <w:lang w:val="en-US" w:eastAsia="zh-CN"/>
        </w:rPr>
      </w:pPr>
    </w:p>
    <w:p>
      <w:pPr>
        <w:numPr>
          <w:numId w:val="0"/>
        </w:numPr>
        <w:jc w:val="left"/>
        <w:rPr>
          <w:b/>
          <w:bCs/>
          <w:lang w:val="en-US" w:eastAsia="zh-CN"/>
        </w:rPr>
      </w:pPr>
      <w:r>
        <w:rPr>
          <w:rFonts w:hint="eastAsia"/>
          <w:b/>
          <w:bCs/>
          <w:lang w:val="en-US" w:eastAsia="zh-CN"/>
        </w:rPr>
        <w:t>二、</w:t>
      </w:r>
      <w:r>
        <w:rPr>
          <w:b/>
          <w:bCs/>
          <w:lang w:val="en-US" w:eastAsia="zh-CN"/>
        </w:rPr>
        <w:t>考试要素</w:t>
      </w:r>
    </w:p>
    <w:p>
      <w:pPr>
        <w:numPr>
          <w:numId w:val="0"/>
        </w:numPr>
        <w:jc w:val="left"/>
        <w:rPr>
          <w:lang w:val="en-US" w:eastAsia="zh-CN"/>
        </w:rPr>
      </w:pPr>
    </w:p>
    <w:p>
      <w:pPr>
        <w:jc w:val="left"/>
        <w:rPr>
          <w:lang w:val="en-US" w:eastAsia="zh-CN"/>
        </w:rPr>
      </w:pPr>
      <w:r>
        <w:rPr>
          <w:lang w:val="en-US" w:eastAsia="zh-CN"/>
        </w:rPr>
        <w:t xml:space="preserve">根据导游员应具备的基本能力和素质要求，现场导游考试的测试要素包括以下七个方面： </w:t>
      </w:r>
    </w:p>
    <w:p>
      <w:pPr>
        <w:jc w:val="left"/>
      </w:pPr>
      <w:r>
        <w:rPr>
          <w:lang w:val="en-US" w:eastAsia="zh-CN"/>
        </w:rPr>
        <w:t>1、语言表达：主要考察考生的语言能力，包括语言表达的准确性、流畅性、逻辑性、生动性、感染力、说服力及身体语言的运用等。</w:t>
      </w:r>
    </w:p>
    <w:p>
      <w:pPr>
        <w:jc w:val="left"/>
      </w:pPr>
      <w:r>
        <w:rPr>
          <w:lang w:val="en-US" w:eastAsia="zh-CN"/>
        </w:rPr>
        <w:t>2、仪表、礼仪：主要考查考生与导游服务相对应的仪表仪容知识和对旅游服务礼节、礼仪的得体运用。</w:t>
      </w:r>
    </w:p>
    <w:p>
      <w:pPr>
        <w:jc w:val="left"/>
        <w:rPr>
          <w:lang w:val="en-US" w:eastAsia="zh-CN"/>
        </w:rPr>
      </w:pPr>
      <w:r>
        <w:rPr>
          <w:lang w:val="en-US" w:eastAsia="zh-CN"/>
        </w:rPr>
        <w:t xml:space="preserve"> 3、景点讲解：主要考察考生导游讲解是否符合规范程序，考生的城市概况和景点讲解的正确性、全面性、条理性，讲解是否详略得当、重点突出，具有一定讲解技巧，以及回答景点问题的正确性。</w:t>
      </w:r>
    </w:p>
    <w:p>
      <w:pPr>
        <w:jc w:val="left"/>
        <w:rPr>
          <w:lang w:val="en-US" w:eastAsia="zh-CN"/>
        </w:rPr>
      </w:pPr>
      <w:r>
        <w:rPr>
          <w:lang w:val="en-US" w:eastAsia="zh-CN"/>
        </w:rPr>
        <w:t xml:space="preserve"> 4、导游规范：主要考察考生对导游工作职责、服务规范及工作程序的掌握和应用。</w:t>
      </w:r>
    </w:p>
    <w:p>
      <w:pPr>
        <w:jc w:val="left"/>
        <w:rPr>
          <w:lang w:val="en-US" w:eastAsia="zh-CN"/>
        </w:rPr>
      </w:pPr>
      <w:r>
        <w:rPr>
          <w:lang w:val="en-US" w:eastAsia="zh-CN"/>
        </w:rPr>
        <w:t xml:space="preserve"> 5、应变能力：主要考察考生处理带团过程中突发事件和特殊问题的能力。</w:t>
      </w:r>
    </w:p>
    <w:p>
      <w:pPr>
        <w:jc w:val="left"/>
        <w:rPr>
          <w:lang w:val="en-US" w:eastAsia="zh-CN"/>
        </w:rPr>
      </w:pPr>
      <w:r>
        <w:rPr>
          <w:lang w:val="en-US" w:eastAsia="zh-CN"/>
        </w:rPr>
        <w:t xml:space="preserve"> 6、综合知识：主要考察考生对河南省重要景点知识点的掌握程度，考察考生对当前时政、经济、文化及社会发展等方面的综合知识是否全面了解。</w:t>
      </w:r>
    </w:p>
    <w:p>
      <w:pPr>
        <w:jc w:val="left"/>
        <w:rPr>
          <w:lang w:val="en-US" w:eastAsia="zh-CN"/>
        </w:rPr>
      </w:pPr>
      <w:r>
        <w:rPr>
          <w:lang w:val="en-US" w:eastAsia="zh-CN"/>
        </w:rPr>
        <w:t xml:space="preserve"> 7、口译：主要考察考生在中文和外语之间口头互译的能力（外语类考生）。 </w:t>
      </w:r>
    </w:p>
    <w:p>
      <w:pPr>
        <w:jc w:val="left"/>
        <w:rPr>
          <w:lang w:val="en-US" w:eastAsia="zh-CN"/>
        </w:rPr>
      </w:pPr>
    </w:p>
    <w:p>
      <w:pPr>
        <w:numPr>
          <w:numId w:val="0"/>
        </w:numPr>
        <w:ind w:leftChars="0"/>
        <w:jc w:val="left"/>
        <w:rPr>
          <w:b/>
          <w:bCs/>
          <w:lang w:val="en-US" w:eastAsia="zh-CN"/>
        </w:rPr>
      </w:pPr>
      <w:r>
        <w:rPr>
          <w:rFonts w:hint="eastAsia"/>
          <w:b/>
          <w:bCs/>
          <w:lang w:val="en-US" w:eastAsia="zh-CN"/>
        </w:rPr>
        <w:t>三、</w:t>
      </w:r>
      <w:r>
        <w:rPr>
          <w:b/>
          <w:bCs/>
          <w:lang w:val="en-US" w:eastAsia="zh-CN"/>
        </w:rPr>
        <w:t xml:space="preserve">分值标准 </w:t>
      </w:r>
    </w:p>
    <w:p>
      <w:pPr>
        <w:numPr>
          <w:numId w:val="0"/>
        </w:numPr>
        <w:ind w:leftChars="0"/>
        <w:jc w:val="left"/>
        <w:rPr>
          <w:lang w:val="en-US" w:eastAsia="zh-CN"/>
        </w:rPr>
      </w:pPr>
    </w:p>
    <w:p>
      <w:pPr>
        <w:jc w:val="left"/>
        <w:rPr>
          <w:lang w:val="en-US" w:eastAsia="zh-CN"/>
        </w:rPr>
      </w:pPr>
      <w:r>
        <w:rPr>
          <w:lang w:val="en-US" w:eastAsia="zh-CN"/>
        </w:rPr>
        <w:t xml:space="preserve">1、中文类考生现场考试内容包括：礼貌礼仪占5%，语言表达占20%，景点讲解占45%，导游服务规范占10%，应变能力占10%，综合知识占10%。 </w:t>
      </w:r>
    </w:p>
    <w:p>
      <w:pPr>
        <w:jc w:val="left"/>
        <w:rPr>
          <w:lang w:val="en-US" w:eastAsia="zh-CN"/>
        </w:rPr>
      </w:pPr>
      <w:r>
        <w:rPr>
          <w:lang w:val="en-US" w:eastAsia="zh-CN"/>
        </w:rPr>
        <w:t xml:space="preserve">2、外语类考生现场考试内容包括：礼貌礼仪占5%，语言表达占25%，景点讲解占30%，导游服务规范占10%，应变能力占5%，综合知识占5%，口译占20% (根据所考语种包括“中译外”和“外译中”)。 </w:t>
      </w:r>
    </w:p>
    <w:p>
      <w:pPr>
        <w:jc w:val="left"/>
        <w:rPr>
          <w:lang w:val="en-US" w:eastAsia="zh-CN"/>
        </w:rPr>
      </w:pPr>
    </w:p>
    <w:p>
      <w:pPr>
        <w:numPr>
          <w:numId w:val="0"/>
        </w:numPr>
        <w:ind w:leftChars="0"/>
        <w:jc w:val="left"/>
        <w:rPr>
          <w:lang w:val="en-US" w:eastAsia="zh-CN"/>
        </w:rPr>
      </w:pPr>
      <w:r>
        <w:rPr>
          <w:rFonts w:hint="eastAsia"/>
          <w:b/>
          <w:bCs/>
          <w:lang w:val="en-US" w:eastAsia="zh-CN"/>
        </w:rPr>
        <w:t>四、</w:t>
      </w:r>
      <w:r>
        <w:rPr>
          <w:b/>
          <w:bCs/>
          <w:lang w:val="en-US" w:eastAsia="zh-CN"/>
        </w:rPr>
        <w:t>考试程序</w:t>
      </w:r>
      <w:r>
        <w:rPr>
          <w:lang w:val="en-US" w:eastAsia="zh-CN"/>
        </w:rPr>
        <w:t xml:space="preserve"> </w:t>
      </w:r>
    </w:p>
    <w:p>
      <w:pPr>
        <w:numPr>
          <w:numId w:val="0"/>
        </w:numPr>
        <w:ind w:leftChars="0"/>
        <w:jc w:val="left"/>
        <w:rPr>
          <w:lang w:val="en-US" w:eastAsia="zh-CN"/>
        </w:rPr>
      </w:pPr>
    </w:p>
    <w:p>
      <w:pPr>
        <w:jc w:val="left"/>
        <w:rPr>
          <w:lang w:val="en-US" w:eastAsia="zh-CN"/>
        </w:rPr>
      </w:pPr>
      <w:r>
        <w:rPr>
          <w:lang w:val="en-US" w:eastAsia="zh-CN"/>
        </w:rPr>
        <w:t>1、考生按照准考证规定时间提前到达考区并在签到处签到。</w:t>
      </w:r>
    </w:p>
    <w:p>
      <w:pPr>
        <w:jc w:val="left"/>
        <w:rPr>
          <w:lang w:val="en-US" w:eastAsia="zh-CN"/>
        </w:rPr>
      </w:pPr>
      <w:r>
        <w:rPr>
          <w:lang w:val="en-US" w:eastAsia="zh-CN"/>
        </w:rPr>
        <w:t>2、考生进入候考室(区)候考，听从工作人员安排。</w:t>
      </w:r>
    </w:p>
    <w:p>
      <w:pPr>
        <w:jc w:val="left"/>
        <w:rPr>
          <w:lang w:val="en-US" w:eastAsia="zh-CN"/>
        </w:rPr>
      </w:pPr>
      <w:r>
        <w:rPr>
          <w:lang w:val="en-US" w:eastAsia="zh-CN"/>
        </w:rPr>
        <w:t xml:space="preserve">3、考生进入考区内，将准考证、身份证交于候考区工作人员校验身份，登记考生姓名、准考证号信息并领取《评分表》。 </w:t>
      </w:r>
    </w:p>
    <w:p>
      <w:pPr>
        <w:jc w:val="left"/>
        <w:rPr>
          <w:lang w:val="en-US" w:eastAsia="zh-CN"/>
        </w:rPr>
      </w:pPr>
      <w:r>
        <w:rPr>
          <w:lang w:val="en-US" w:eastAsia="zh-CN"/>
        </w:rPr>
        <w:t xml:space="preserve">4、考生进入考场后将《评分表》交于主考官，并在考场内现场抽取“景点讲解”题，开始考试。 </w:t>
      </w:r>
    </w:p>
    <w:p>
      <w:pPr>
        <w:jc w:val="left"/>
        <w:rPr>
          <w:lang w:val="en-US" w:eastAsia="zh-CN"/>
        </w:rPr>
      </w:pPr>
      <w:r>
        <w:rPr>
          <w:lang w:val="en-US" w:eastAsia="zh-CN"/>
        </w:rPr>
        <w:t>5、考试结束，考生取回准考证、身份证，退出考场。</w:t>
      </w:r>
    </w:p>
    <w:p>
      <w:pPr>
        <w:jc w:val="left"/>
        <w:rPr>
          <w:lang w:val="en-US" w:eastAsia="zh-CN"/>
        </w:rPr>
      </w:pPr>
      <w:r>
        <w:rPr>
          <w:lang w:val="en-US" w:eastAsia="zh-CN"/>
        </w:rPr>
        <w:t>6、各考官独立评分，填写《评分表》并签字。</w:t>
      </w:r>
    </w:p>
    <w:p>
      <w:pPr>
        <w:jc w:val="left"/>
        <w:rPr>
          <w:lang w:val="en-US" w:eastAsia="zh-CN"/>
        </w:rPr>
      </w:pPr>
      <w:r>
        <w:rPr>
          <w:lang w:val="en-US" w:eastAsia="zh-CN"/>
        </w:rPr>
        <w:t>7、每个考试时段结束，考官检查签名情况后将评分表交考务工作人员审核后密封。</w:t>
      </w:r>
    </w:p>
    <w:p>
      <w:pPr>
        <w:jc w:val="left"/>
        <w:rPr>
          <w:lang w:val="en-US" w:eastAsia="zh-CN"/>
        </w:rPr>
      </w:pPr>
      <w:r>
        <w:rPr>
          <w:lang w:val="en-US" w:eastAsia="zh-CN"/>
        </w:rPr>
        <w:t xml:space="preserve">8、全部考试结束后，各考点将按时段、分考场分袋封装的评分表统一留存报备省级旅游主管部门查验。 </w:t>
      </w:r>
    </w:p>
    <w:p>
      <w:pPr>
        <w:jc w:val="left"/>
        <w:rPr>
          <w:lang w:val="en-US" w:eastAsia="zh-CN"/>
        </w:rPr>
      </w:pPr>
    </w:p>
    <w:p>
      <w:pPr>
        <w:numPr>
          <w:numId w:val="0"/>
        </w:numPr>
        <w:ind w:leftChars="0"/>
        <w:jc w:val="left"/>
        <w:rPr>
          <w:lang w:val="en-US" w:eastAsia="zh-CN"/>
        </w:rPr>
      </w:pPr>
      <w:r>
        <w:rPr>
          <w:rFonts w:hint="eastAsia"/>
          <w:b/>
          <w:bCs/>
          <w:lang w:val="en-US" w:eastAsia="zh-CN"/>
        </w:rPr>
        <w:t>五、</w:t>
      </w:r>
      <w:r>
        <w:rPr>
          <w:b/>
          <w:bCs/>
          <w:lang w:val="en-US" w:eastAsia="zh-CN"/>
        </w:rPr>
        <w:t>考试实施要求</w:t>
      </w:r>
      <w:r>
        <w:rPr>
          <w:lang w:val="en-US" w:eastAsia="zh-CN"/>
        </w:rPr>
        <w:t xml:space="preserve"> </w:t>
      </w:r>
    </w:p>
    <w:p>
      <w:pPr>
        <w:numPr>
          <w:numId w:val="0"/>
        </w:numPr>
        <w:ind w:leftChars="0"/>
        <w:jc w:val="left"/>
        <w:rPr>
          <w:lang w:val="en-US" w:eastAsia="zh-CN"/>
        </w:rPr>
      </w:pPr>
    </w:p>
    <w:p>
      <w:pPr>
        <w:jc w:val="left"/>
        <w:rPr>
          <w:lang w:val="en-US" w:eastAsia="zh-CN"/>
        </w:rPr>
      </w:pPr>
      <w:r>
        <w:rPr>
          <w:lang w:val="en-US" w:eastAsia="zh-CN"/>
        </w:rPr>
        <w:t>1、考生抽签后，不得要求更换考室和景点题目，在考试结束前不得离开候考室（区）。</w:t>
      </w:r>
    </w:p>
    <w:p>
      <w:pPr>
        <w:jc w:val="left"/>
        <w:rPr>
          <w:lang w:val="en-US" w:eastAsia="zh-CN"/>
        </w:rPr>
      </w:pPr>
      <w:r>
        <w:rPr>
          <w:lang w:val="en-US" w:eastAsia="zh-CN"/>
        </w:rPr>
        <w:t>2、开始考试。考官为考生考试时间计时，景点讲解部分至第10分钟必须结束；不足8分钟或超过10分钟者，考官在评语中注明，每少或多1分钟扣2分。普通话考生的景区（点）讲解结束后，由考官就考生应试中存在的疑点或与考生讲解题目相关的知识进行提问。其中景点讲解中的问答提问不少于3题，“导游服务规范”、“应变能力”和“综合知识问答”各提问1个问题。对于个别地区景点内容较少，景点讲解时间较短的情况，可以酌情增加提问数量。所回答问题可以根据现场考试题库提问，也可根据考生的回答情况适当提问其他问题。对外语类考生，考生必须用所报考语种的语言全程进行现场导游考试。考官必须用考生所报考语种的语言进行提问，考生也必须用所报考语种的语言进行回答，时间的限定和普通话考生相同。除了与普通话考生提问同类的问题外，考生现场还要抽取“口译”试题卡，听考官对题卡内容阅读后进行口译。每位考生“中译外”和“外译中”的试题分别不少于1个。</w:t>
      </w:r>
    </w:p>
    <w:p>
      <w:pPr>
        <w:jc w:val="left"/>
        <w:rPr>
          <w:lang w:val="en-US" w:eastAsia="zh-CN"/>
        </w:rPr>
      </w:pPr>
      <w:r>
        <w:rPr>
          <w:lang w:val="en-US" w:eastAsia="zh-CN"/>
        </w:rPr>
        <w:t xml:space="preserve"> </w:t>
      </w:r>
    </w:p>
    <w:p>
      <w:pPr>
        <w:numPr>
          <w:numId w:val="0"/>
        </w:numPr>
        <w:ind w:leftChars="0"/>
        <w:jc w:val="left"/>
        <w:rPr>
          <w:lang w:val="en-US" w:eastAsia="zh-CN"/>
        </w:rPr>
      </w:pPr>
      <w:r>
        <w:rPr>
          <w:rFonts w:hint="eastAsia"/>
          <w:b/>
          <w:bCs/>
          <w:lang w:val="en-US" w:eastAsia="zh-CN"/>
        </w:rPr>
        <w:t>六、</w:t>
      </w:r>
      <w:r>
        <w:rPr>
          <w:b/>
          <w:bCs/>
          <w:lang w:val="en-US" w:eastAsia="zh-CN"/>
        </w:rPr>
        <w:t>考场纪律</w:t>
      </w:r>
      <w:r>
        <w:rPr>
          <w:lang w:val="en-US" w:eastAsia="zh-CN"/>
        </w:rPr>
        <w:t xml:space="preserve"> </w:t>
      </w:r>
    </w:p>
    <w:p>
      <w:pPr>
        <w:numPr>
          <w:numId w:val="0"/>
        </w:numPr>
        <w:ind w:leftChars="0"/>
        <w:jc w:val="left"/>
        <w:rPr>
          <w:lang w:val="en-US" w:eastAsia="zh-CN"/>
        </w:rPr>
      </w:pPr>
    </w:p>
    <w:p>
      <w:pPr>
        <w:jc w:val="left"/>
        <w:rPr>
          <w:lang w:val="en-US" w:eastAsia="zh-CN"/>
        </w:rPr>
      </w:pPr>
      <w:r>
        <w:rPr>
          <w:lang w:val="en-US" w:eastAsia="zh-CN"/>
        </w:rPr>
        <w:t>（一）考生需提前在指定时间凭本人准考证和有效期内的身份证件原件，到指定地点经监考人员核对无误后，完成身份校验并签到。有效身份证件包括：居民身份证、香港身份证、澳门身份证、中华人民共和国港澳居民居住证、台湾居民来往大陆通行证（台胞证）、中华人民共和国台湾居民居住证。考生所持的身份证件原件必须与报名时选择的证件类型一致，否则不得进入考场。</w:t>
      </w:r>
    </w:p>
    <w:p>
      <w:pPr>
        <w:jc w:val="left"/>
        <w:rPr>
          <w:lang w:val="en-US" w:eastAsia="zh-CN"/>
        </w:rPr>
      </w:pPr>
      <w:r>
        <w:rPr>
          <w:lang w:val="en-US" w:eastAsia="zh-CN"/>
        </w:rPr>
        <w:t>（二）考生进入考场时，应将除准考证、身份证件之外的其他物品（手机应设置成关机）存放在监考人员指定的物品存放处，违者按违纪处理。</w:t>
      </w:r>
    </w:p>
    <w:p>
      <w:pPr>
        <w:jc w:val="left"/>
        <w:rPr>
          <w:lang w:val="en-US" w:eastAsia="zh-CN"/>
        </w:rPr>
      </w:pPr>
      <w:r>
        <w:rPr>
          <w:lang w:val="en-US" w:eastAsia="zh-CN"/>
        </w:rPr>
        <w:t xml:space="preserve">（三）考生应自觉遵守考场秩序，尊重考试工作人员，自觉接受监考人员的监督和检查，保持考场安静，不得以任何理由妨碍工作人员履行职责，不得扰乱考场秩序，不准在考场内吸烟或吃东西。 </w:t>
      </w:r>
    </w:p>
    <w:p>
      <w:pPr>
        <w:jc w:val="left"/>
        <w:rPr>
          <w:lang w:val="en-US" w:eastAsia="zh-CN"/>
        </w:rPr>
      </w:pPr>
      <w:r>
        <w:rPr>
          <w:lang w:val="en-US" w:eastAsia="zh-CN"/>
        </w:rPr>
        <w:t>（四）考试结束时，考生请迅速离开考场，不得在考场附近逗留、喧哗，不得拍照。</w:t>
      </w:r>
    </w:p>
    <w:p>
      <w:pPr>
        <w:jc w:val="left"/>
        <w:rPr>
          <w:lang w:val="en-US" w:eastAsia="zh-CN"/>
        </w:rPr>
      </w:pPr>
    </w:p>
    <w:p>
      <w:pPr>
        <w:rPr>
          <w:lang w:val="en-US" w:eastAsia="zh-CN"/>
        </w:rPr>
      </w:pPr>
      <w:r>
        <w:rPr>
          <w:rFonts w:hint="eastAsia"/>
          <w:b/>
          <w:bCs/>
          <w:lang w:val="en-US" w:eastAsia="zh-CN"/>
        </w:rPr>
        <w:t>七、</w:t>
      </w:r>
      <w:r>
        <w:rPr>
          <w:b/>
          <w:bCs/>
          <w:lang w:val="en-US" w:eastAsia="zh-CN"/>
        </w:rPr>
        <w:t>违纪情况处理规定</w:t>
      </w:r>
      <w:r>
        <w:rPr>
          <w:lang w:val="en-US" w:eastAsia="zh-CN"/>
        </w:rPr>
        <w:t xml:space="preserve"> </w:t>
      </w:r>
    </w:p>
    <w:p>
      <w:pPr>
        <w:numPr>
          <w:numId w:val="0"/>
        </w:numPr>
        <w:ind w:leftChars="0"/>
        <w:jc w:val="left"/>
        <w:rPr>
          <w:lang w:val="en-US" w:eastAsia="zh-CN"/>
        </w:rPr>
      </w:pPr>
    </w:p>
    <w:p>
      <w:pPr>
        <w:jc w:val="left"/>
        <w:rPr>
          <w:lang w:val="en-US" w:eastAsia="zh-CN"/>
        </w:rPr>
      </w:pPr>
      <w:r>
        <w:rPr>
          <w:lang w:val="en-US" w:eastAsia="zh-CN"/>
        </w:rPr>
        <w:t>考生在考试期间违纪、违规的，按照《全国导游资格考试管理办法（试行）》第二十一条、第二十二条进行处理。</w:t>
      </w:r>
    </w:p>
    <w:p>
      <w:pPr>
        <w:jc w:val="left"/>
        <w:rPr>
          <w:lang w:val="en-US" w:eastAsia="zh-CN"/>
        </w:rPr>
      </w:pPr>
      <w:r>
        <w:rPr>
          <w:lang w:val="en-US" w:eastAsia="zh-CN"/>
        </w:rPr>
        <w:t>第二十一条 参加考试人员有以下情形之一，经监考老师提醒后不改正的，该科考试成绩按零分处理，并在一年内不得报名参加资格考试： (一)在考试期间旁窥、交头接耳或者互打手势的</w:t>
      </w:r>
      <w:r>
        <w:rPr>
          <w:rFonts w:hint="eastAsia"/>
          <w:lang w:val="en-US" w:eastAsia="zh-CN"/>
        </w:rPr>
        <w:t>；</w:t>
      </w:r>
      <w:r>
        <w:rPr>
          <w:lang w:val="en-US" w:eastAsia="zh-CN"/>
        </w:rPr>
        <w:t>(二)在考场或者其他禁止的范围内，喧哗、吸烟或者实施其他影响考场秩序的行为的</w:t>
      </w:r>
      <w:r>
        <w:rPr>
          <w:rFonts w:hint="eastAsia"/>
          <w:lang w:val="en-US" w:eastAsia="zh-CN"/>
        </w:rPr>
        <w:t>；</w:t>
      </w:r>
      <w:r>
        <w:rPr>
          <w:lang w:val="en-US" w:eastAsia="zh-CN"/>
        </w:rPr>
        <w:t>(三)未按规定，携带手机、信号接听器等电子通讯、存储、摄录设备进考场的</w:t>
      </w:r>
      <w:r>
        <w:rPr>
          <w:rFonts w:hint="eastAsia"/>
          <w:lang w:val="en-US" w:eastAsia="zh-CN"/>
        </w:rPr>
        <w:t>；</w:t>
      </w:r>
      <w:r>
        <w:rPr>
          <w:lang w:val="en-US" w:eastAsia="zh-CN"/>
        </w:rPr>
        <w:t>(四)将草稿纸等考试用纸带离考场的</w:t>
      </w:r>
      <w:r>
        <w:rPr>
          <w:rFonts w:hint="eastAsia"/>
          <w:lang w:val="en-US" w:eastAsia="zh-CN"/>
        </w:rPr>
        <w:t>；</w:t>
      </w:r>
      <w:r>
        <w:rPr>
          <w:lang w:val="en-US" w:eastAsia="zh-CN"/>
        </w:rPr>
        <w:t>(五)未经考场工作人员同意在考试中擅自离开考场的</w:t>
      </w:r>
      <w:r>
        <w:rPr>
          <w:rFonts w:hint="eastAsia"/>
          <w:lang w:val="en-US" w:eastAsia="zh-CN"/>
        </w:rPr>
        <w:t>；</w:t>
      </w:r>
      <w:r>
        <w:rPr>
          <w:lang w:val="en-US" w:eastAsia="zh-CN"/>
        </w:rPr>
        <w:t>(六)帮助他人作答，纵容他人抄袭的</w:t>
      </w:r>
      <w:r>
        <w:rPr>
          <w:rFonts w:hint="eastAsia"/>
          <w:lang w:val="en-US" w:eastAsia="zh-CN"/>
        </w:rPr>
        <w:t>；</w:t>
      </w:r>
      <w:r>
        <w:rPr>
          <w:lang w:val="en-US" w:eastAsia="zh-CN"/>
        </w:rPr>
        <w:t>(七)抄袭与考试内容相关材料的</w:t>
      </w:r>
      <w:r>
        <w:rPr>
          <w:rFonts w:hint="eastAsia"/>
          <w:lang w:val="en-US" w:eastAsia="zh-CN"/>
        </w:rPr>
        <w:t>；</w:t>
      </w:r>
      <w:r>
        <w:rPr>
          <w:lang w:val="en-US" w:eastAsia="zh-CN"/>
        </w:rPr>
        <w:t>(八)其他一般违纪违规行为。</w:t>
      </w:r>
    </w:p>
    <w:p>
      <w:pPr>
        <w:jc w:val="left"/>
        <w:rPr>
          <w:lang w:val="en-US" w:eastAsia="zh-CN"/>
        </w:rPr>
      </w:pPr>
      <w:r>
        <w:rPr>
          <w:lang w:val="en-US" w:eastAsia="zh-CN"/>
        </w:rPr>
        <w:t xml:space="preserve"> 第二十二条 参加考试人员有以下情形之一的，该科考试成绩按零分处理，并在两年内不得报名参加资格考试，导游从业人员存在以下违纪违规行为的，文化和旅游部将相关信息记入导游从业人员信息管理系统;并可注销该从业人员的资格证书，三年内不受理其报名申请。 (一)教唆或组织团伙作弊的</w:t>
      </w:r>
      <w:r>
        <w:rPr>
          <w:rFonts w:hint="eastAsia"/>
          <w:lang w:val="en-US" w:eastAsia="zh-CN"/>
        </w:rPr>
        <w:t>；</w:t>
      </w:r>
      <w:r>
        <w:rPr>
          <w:lang w:val="en-US" w:eastAsia="zh-CN"/>
        </w:rPr>
        <w:t>(二)由他人冒名代替参加考试或者冒名代替他人参加考试的</w:t>
      </w:r>
      <w:r>
        <w:rPr>
          <w:rFonts w:hint="eastAsia"/>
          <w:lang w:val="en-US" w:eastAsia="zh-CN"/>
        </w:rPr>
        <w:t>；</w:t>
      </w:r>
      <w:r>
        <w:rPr>
          <w:lang w:val="en-US" w:eastAsia="zh-CN"/>
        </w:rPr>
        <w:t>(三)使用摄录设备获取考试内容的</w:t>
      </w:r>
      <w:r>
        <w:rPr>
          <w:rFonts w:hint="eastAsia"/>
          <w:lang w:val="en-US" w:eastAsia="zh-CN"/>
        </w:rPr>
        <w:t>；</w:t>
      </w:r>
      <w:r>
        <w:rPr>
          <w:lang w:val="en-US" w:eastAsia="zh-CN"/>
        </w:rPr>
        <w:t>(四)使用手机、手表、等电子通讯、储存设备接听、接收、查看考试信息的</w:t>
      </w:r>
      <w:r>
        <w:rPr>
          <w:rFonts w:hint="eastAsia"/>
          <w:lang w:val="en-US" w:eastAsia="zh-CN"/>
        </w:rPr>
        <w:t>；</w:t>
      </w:r>
      <w:r>
        <w:rPr>
          <w:lang w:val="en-US" w:eastAsia="zh-CN"/>
        </w:rPr>
        <w:t>(五)使用或提供伪造、涂改身份证件的</w:t>
      </w:r>
      <w:r>
        <w:rPr>
          <w:rFonts w:hint="eastAsia"/>
          <w:lang w:val="en-US" w:eastAsia="zh-CN"/>
        </w:rPr>
        <w:t>；</w:t>
      </w:r>
      <w:r>
        <w:rPr>
          <w:lang w:val="en-US" w:eastAsia="zh-CN"/>
        </w:rPr>
        <w:t>(六)蓄意报复考试工作人员的</w:t>
      </w:r>
      <w:r>
        <w:rPr>
          <w:rFonts w:hint="eastAsia"/>
          <w:lang w:val="en-US" w:eastAsia="zh-CN"/>
        </w:rPr>
        <w:t>；</w:t>
      </w:r>
      <w:r>
        <w:rPr>
          <w:lang w:val="en-US" w:eastAsia="zh-CN"/>
        </w:rPr>
        <w:t>(七)恶意操作导致考试无法正常运行的</w:t>
      </w:r>
      <w:r>
        <w:rPr>
          <w:rFonts w:hint="eastAsia"/>
          <w:lang w:val="en-US" w:eastAsia="zh-CN"/>
        </w:rPr>
        <w:t>；</w:t>
      </w:r>
      <w:r>
        <w:rPr>
          <w:lang w:val="en-US" w:eastAsia="zh-CN"/>
        </w:rPr>
        <w:t xml:space="preserve">(八)其他严重违纪违规行为。 </w:t>
      </w:r>
    </w:p>
    <w:p>
      <w:pPr>
        <w:jc w:val="left"/>
        <w:rPr>
          <w:lang w:val="en-US" w:eastAsia="zh-CN"/>
        </w:rPr>
      </w:pPr>
    </w:p>
    <w:p>
      <w:pPr>
        <w:jc w:val="left"/>
        <w:rPr>
          <w:b/>
          <w:bCs/>
          <w:lang w:val="en-US" w:eastAsia="zh-CN"/>
        </w:rPr>
      </w:pPr>
      <w:r>
        <w:rPr>
          <w:rFonts w:hint="eastAsia"/>
          <w:b/>
          <w:bCs/>
          <w:lang w:val="en-US" w:eastAsia="zh-CN"/>
        </w:rPr>
        <w:t>八、</w:t>
      </w:r>
      <w:r>
        <w:rPr>
          <w:b/>
          <w:bCs/>
          <w:lang w:val="en-US" w:eastAsia="zh-CN"/>
        </w:rPr>
        <w:t xml:space="preserve">其他事项 </w:t>
      </w:r>
    </w:p>
    <w:p>
      <w:pPr>
        <w:jc w:val="left"/>
        <w:rPr>
          <w:lang w:val="en-US" w:eastAsia="zh-CN"/>
        </w:rPr>
      </w:pPr>
    </w:p>
    <w:p>
      <w:pPr>
        <w:jc w:val="left"/>
        <w:rPr>
          <w:lang w:val="en-US" w:eastAsia="zh-CN"/>
        </w:rPr>
      </w:pPr>
      <w:r>
        <w:rPr>
          <w:lang w:val="en-US" w:eastAsia="zh-CN"/>
        </w:rPr>
        <w:t xml:space="preserve">考生须妥善保管纸质版准考证，以备考试和领取资格证之用。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sans-serif">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Tamil Sangam MN Medium">
    <w:panose1 w:val="00000500000000000000"/>
    <w:charset w:val="00"/>
    <w:family w:val="auto"/>
    <w:pitch w:val="default"/>
    <w:sig w:usb0="00108001" w:usb1="02000004" w:usb2="00000000" w:usb3="00000000" w:csb0="00000001" w:csb1="00000000"/>
  </w:font>
  <w:font w:name="Tiro Telugu Regular">
    <w:panose1 w:val="02000000000000000000"/>
    <w:charset w:val="00"/>
    <w:family w:val="auto"/>
    <w:pitch w:val="default"/>
    <w:sig w:usb0="A020006F" w:usb1="0000200A" w:usb2="00000000" w:usb3="00000000" w:csb0="00000001" w:csb1="00000000"/>
  </w:font>
  <w:font w:name="Trebuchet MS Regular">
    <w:panose1 w:val="020B0603020202020204"/>
    <w:charset w:val="00"/>
    <w:family w:val="auto"/>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7EF8D7B"/>
    <w:rsid w:val="B7EF8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2024-11-15T17:30:00Z</dcterms:created>
  <dc:creator>Faye</dc:creator>
  <cp:lastModifiedBy>Faye</cp:lastModifiedBy>
  <dcterms:modified xsi:type="dcterms:W3CDTF">2024-11-15T17:43:48Z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51D67C2FF282C11A9D143767BDFB0C77_41</vt:lpwstr>
  </property>
</Properties>
</file>